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渑池县人民政府土地征收预公告</w:t>
      </w:r>
    </w:p>
    <w:p>
      <w:pPr>
        <w:ind w:firstLine="2100" w:firstLineChars="7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渑征启告【202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】第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根据《中华人民共和国土地管理法》第五章第四十五条、第四十六条、第四十七条和《中华人民共和国土地管理法实施条例》第二十六条之规定。为实施渑池县土地利用总体规划和渑池县202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年度土地利用计划，现将拟启动土地征收的内容公告如下：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一、拟征收土地范围及权属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该号宗地地块位于</w:t>
      </w:r>
      <w:r>
        <w:rPr>
          <w:rFonts w:hint="eastAsia" w:ascii="仿宋_GB2312" w:eastAsia="仿宋_GB2312"/>
          <w:sz w:val="32"/>
          <w:szCs w:val="32"/>
          <w:lang w:eastAsia="zh-CN"/>
        </w:rPr>
        <w:t>仰韶镇天坛村</w:t>
      </w:r>
      <w:r>
        <w:rPr>
          <w:rFonts w:hint="eastAsia" w:ascii="仿宋_GB2312" w:eastAsia="仿宋_GB2312"/>
          <w:sz w:val="32"/>
          <w:szCs w:val="32"/>
        </w:rPr>
        <w:t>，拟征收集体土地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1.1561</w:t>
      </w:r>
      <w:r>
        <w:rPr>
          <w:rFonts w:hint="eastAsia" w:ascii="仿宋_GB2312" w:eastAsia="仿宋_GB2312"/>
          <w:sz w:val="32"/>
          <w:szCs w:val="32"/>
        </w:rPr>
        <w:t>公顷。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该号宗地地块位于</w:t>
      </w:r>
      <w:r>
        <w:rPr>
          <w:rFonts w:hint="eastAsia" w:ascii="仿宋_GB2312" w:eastAsia="仿宋_GB2312"/>
          <w:sz w:val="32"/>
          <w:szCs w:val="32"/>
          <w:lang w:eastAsia="zh-CN"/>
        </w:rPr>
        <w:t>城关镇西关村、仰韶镇马岭村</w:t>
      </w:r>
      <w:r>
        <w:rPr>
          <w:rFonts w:hint="eastAsia" w:ascii="仿宋_GB2312" w:eastAsia="仿宋_GB2312"/>
          <w:sz w:val="32"/>
          <w:szCs w:val="32"/>
        </w:rPr>
        <w:t>，拟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征收集体土地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0.049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eastAsia="仿宋_GB2312"/>
          <w:sz w:val="32"/>
          <w:szCs w:val="32"/>
          <w:lang w:eastAsia="zh-CN"/>
        </w:rPr>
        <w:t>（其中城关镇西关村集体土地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0.0463公顷，仰韶镇马岭村0.0027公顷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3、该号宗地位于城关镇东关村，拟征收集体土地3.6901公顷。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4、该号宗地位于仰韶镇仰韶村，拟征收集体土地2.4455公顷。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二、拟征收土地目的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本次拟征收土地为工业用地。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本次拟征收土地为</w:t>
      </w:r>
      <w:r>
        <w:rPr>
          <w:rFonts w:hint="eastAsia" w:ascii="仿宋_GB2312" w:eastAsia="仿宋_GB2312"/>
          <w:sz w:val="32"/>
          <w:szCs w:val="32"/>
          <w:lang w:eastAsia="zh-CN"/>
        </w:rPr>
        <w:t>公共管理与公共服务用地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3、本次拟征收土地为工业用地。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4、本次拟征收土地为文旅项目用地。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 、土地现状调查时间安排：自本公告发布之日起10日内进行土地现状调查。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四、土地现状调查内容：土地权属、地类、面积、村民住宅（提供使用权相关权属证明）、地上附着物及青苗权属、种类、数量调查登记。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五、自本公告发布之日起，任何单位和个人不得在拟征地范围内抢栽抢建；违反规定抢栽抢建，不予补偿。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2Y3MGJiMzE2YTI0NjZjNDQ1YzRlYmU0OGRjN2QifQ=="/>
  </w:docVars>
  <w:rsids>
    <w:rsidRoot w:val="00CE7E41"/>
    <w:rsid w:val="00786640"/>
    <w:rsid w:val="007C3F3C"/>
    <w:rsid w:val="00C75728"/>
    <w:rsid w:val="00C95B78"/>
    <w:rsid w:val="00CA2065"/>
    <w:rsid w:val="00CE7E41"/>
    <w:rsid w:val="00FB5E6A"/>
    <w:rsid w:val="2C3E0453"/>
    <w:rsid w:val="2D9327A0"/>
    <w:rsid w:val="42BD053E"/>
    <w:rsid w:val="4F6901F5"/>
    <w:rsid w:val="53F24D68"/>
    <w:rsid w:val="61527F55"/>
    <w:rsid w:val="77757A77"/>
    <w:rsid w:val="7FC1282E"/>
    <w:rsid w:val="EF67F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558</Characters>
  <Lines>2</Lines>
  <Paragraphs>1</Paragraphs>
  <TotalTime>5</TotalTime>
  <ScaleCrop>false</ScaleCrop>
  <LinksUpToDate>false</LinksUpToDate>
  <CharactersWithSpaces>559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2022-09-15T09:24:00Z</dcterms:created>
  <dc:creator>Administrator</dc:creator>
  <cp:lastModifiedBy>greatwall</cp:lastModifiedBy>
  <cp:lastPrinted>2023-06-01T09:25:00Z</cp:lastPrinted>
  <dcterms:modified xsi:type="dcterms:W3CDTF">2023-06-14T09:43:25Z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FC5BA72E4B1D476FA230204D02F61795_13</vt:lpwstr>
  </property>
</Properties>
</file>