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Cs w:val="28"/>
        </w:rPr>
      </w:pPr>
    </w:p>
    <w:p>
      <w:pPr>
        <w:jc w:val="center"/>
        <w:rPr>
          <w:rFonts w:hint="eastAsia" w:ascii="黑体" w:eastAsia="黑体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</w:t>
      </w:r>
      <w:r>
        <w:rPr>
          <w:rFonts w:hint="eastAsia" w:ascii="仿宋" w:hAnsi="仿宋" w:eastAsia="仿宋" w:cs="仿宋"/>
          <w:sz w:val="30"/>
          <w:szCs w:val="30"/>
        </w:rPr>
        <w:t>〔20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jc w:val="center"/>
        <w:rPr>
          <w:rFonts w:hint="eastAsia" w:ascii="仿宋_GB2312" w:hAnsi="新宋体" w:eastAsia="仿宋_GB2312"/>
          <w:sz w:val="21"/>
          <w:szCs w:val="21"/>
        </w:rPr>
      </w:pPr>
    </w:p>
    <w:p>
      <w:pPr>
        <w:jc w:val="center"/>
        <w:rPr>
          <w:rFonts w:hint="eastAsia" w:ascii="仿宋_GB2312" w:hAnsi="新宋体" w:eastAsia="仿宋_GB2312"/>
          <w:sz w:val="21"/>
          <w:szCs w:val="21"/>
        </w:rPr>
      </w:pPr>
    </w:p>
    <w:p>
      <w:pPr>
        <w:pStyle w:val="7"/>
        <w:spacing w:after="0" w:line="7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关于河南乾成环保科技有限公司固体废弃物（赤泥）综合利用项目环境影响报告书的</w:t>
      </w:r>
    </w:p>
    <w:p>
      <w:pPr>
        <w:pStyle w:val="7"/>
        <w:spacing w:after="0" w:line="7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批    复</w:t>
      </w:r>
    </w:p>
    <w:p>
      <w:pPr>
        <w:autoSpaceDE w:val="0"/>
        <w:spacing w:line="700" w:lineRule="exact"/>
        <w:rPr>
          <w:rFonts w:ascii="仿宋" w:hAnsi="仿宋" w:eastAsia="仿宋" w:cs="仿宋"/>
          <w:spacing w:val="13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河南乾成环保科技有限公司: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ind w:left="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你公司上报的由中色科技股份有限公司编制的《河南乾成环保科技有限公司固体废弃物（赤泥）综合利用项目环境影响报告书》收悉，该项目位于三门峡市渑池县产业集聚区天坛工业园区，中心坐标：经度</w:t>
      </w:r>
      <w:r>
        <w:rPr>
          <w:rFonts w:ascii="仿宋_GB2312" w:hAnsi="仿宋" w:eastAsia="仿宋_GB2312" w:cs="仿宋"/>
          <w:sz w:val="32"/>
          <w:szCs w:val="32"/>
        </w:rPr>
        <w:t>111.78631783</w:t>
      </w:r>
      <w:r>
        <w:rPr>
          <w:rFonts w:hint="eastAsia" w:ascii="仿宋_GB2312" w:hAnsi="仿宋" w:eastAsia="仿宋_GB2312" w:cs="仿宋"/>
          <w:sz w:val="32"/>
          <w:szCs w:val="32"/>
        </w:rPr>
        <w:t>，纬度</w:t>
      </w:r>
      <w:r>
        <w:rPr>
          <w:rFonts w:ascii="仿宋_GB2312" w:hAnsi="仿宋" w:eastAsia="仿宋_GB2312" w:cs="仿宋"/>
          <w:sz w:val="32"/>
          <w:szCs w:val="32"/>
        </w:rPr>
        <w:t>34.79988471</w:t>
      </w:r>
      <w:r>
        <w:rPr>
          <w:rFonts w:hint="eastAsia" w:ascii="仿宋_GB2312" w:hAnsi="仿宋" w:eastAsia="仿宋_GB2312" w:cs="仿宋"/>
          <w:sz w:val="32"/>
          <w:szCs w:val="32"/>
        </w:rPr>
        <w:t>。项目审批事项公示期满。根据《中华人民共和国环境保护法》《中华人民共和国行政许可法》《中华人民共和国环境影响评价法》《建设项目环境保护管理条例》等法律法规规定，经研究，批复如下：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一、该《报告书》内容符合国家有关法律法规要求和建设项目环境管理规定，我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委</w:t>
      </w:r>
      <w:r>
        <w:rPr>
          <w:rFonts w:hint="eastAsia" w:ascii="仿宋_GB2312" w:hAnsi="仿宋" w:eastAsia="仿宋_GB2312" w:cs="仿宋"/>
          <w:sz w:val="32"/>
          <w:szCs w:val="32"/>
        </w:rPr>
        <w:t>批准该《报告书》，原则同意你单位按照《报告书》所列项目的性质、规模、地点、采用的生产工艺和环境保护对策措施进行项目建设。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二、你公司应向社会公众主动公开经批准的《报告书》，并接受相关方的垂询。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三、你公司应全面落实《报告书》提出的各项环境保护措施，环境保护设施与主体工程同时设计、同时施工、同时投入使用，确保各项污染物达标排放。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（一）向设计单位提供《报告书》和本批复文件，确保项目设计符合环境保护设计规范要求，落实防治环境污染和生态破坏的措施。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（二）依据《报告书》和本批复文件，对项目建设过程中产生的废水、废气、噪声、固体废物等污染，以及对生态环境造成的影响，采取相应的防治措施。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（三）项目运行时，外排污染物应满足以下要求：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ind w:firstLine="64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1.废气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回转窑烟气排放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废气执行</w:t>
      </w:r>
      <w:r>
        <w:rPr>
          <w:rFonts w:hint="eastAsia" w:ascii="仿宋" w:hAnsi="仿宋" w:eastAsia="仿宋" w:cs="仿宋"/>
          <w:sz w:val="32"/>
          <w:szCs w:val="32"/>
        </w:rPr>
        <w:t>《工业炉窑大气污染物排放标准》（DB41/1066-2020）标准限值要求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及《</w:t>
      </w:r>
      <w:r>
        <w:rPr>
          <w:rFonts w:hint="eastAsia" w:ascii="仿宋" w:hAnsi="仿宋" w:eastAsia="仿宋" w:cs="仿宋"/>
          <w:sz w:val="32"/>
          <w:szCs w:val="32"/>
        </w:rPr>
        <w:t>三门峡市2019年工业炉窑污染治理方案》限值要求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其他各工序粉尘排放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《大气污染物综合排放标准》（GB16297-1996）表2排放限值要求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《河南省重污染天气通用行业应急减排措施制定技术指南》（2021 年修订版）企业A级限值要求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无组织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废气排放执行</w:t>
      </w:r>
      <w:r>
        <w:rPr>
          <w:rFonts w:hint="eastAsia" w:ascii="仿宋" w:hAnsi="仿宋" w:eastAsia="仿宋" w:cs="仿宋"/>
          <w:sz w:val="32"/>
          <w:szCs w:val="32"/>
        </w:rPr>
        <w:t>《大气污染物综合排放标准》（GB16297-1996）表2无组织排放监控浓度限值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无组织氨气排放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《恶臭污染物排放标准》（GB14554-93）限值要求。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ind w:firstLine="643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2.废水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生产废水处理后回用于生产系统，不外排；生活污水经生活污水处理站处理后执行《污水综合排放标准》（GB8978-1996）三级标准及渑池县第二污水处理厂进水水质要求。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ind w:firstLine="641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3.噪声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施工期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场界</w:t>
      </w:r>
      <w:r>
        <w:rPr>
          <w:rFonts w:hint="eastAsia" w:ascii="仿宋_GB2312" w:hAnsi="仿宋" w:eastAsia="仿宋_GB2312" w:cs="仿宋"/>
          <w:sz w:val="32"/>
          <w:szCs w:val="32"/>
        </w:rPr>
        <w:t>噪声执行《建筑施工场界环境噪声排放标准》 （GB12523-2011）；运营期厂界噪声执行《工业企业厂界环境噪声排放标准》（GB12348-2008）3类标准要求。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ind w:firstLine="641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4.固体废物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一般固废执行《一般工业固体废物贮存和填埋污染控制标准》（GB18599-2020）；危险废物暂存执行《危险废物贮存污染控制标准》（GB18597-2001及其修改单）。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ind w:firstLine="641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5.总量控制指标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本项目污</w:t>
      </w:r>
      <w:r>
        <w:rPr>
          <w:rFonts w:ascii="仿宋_GB2312" w:hAnsi="仿宋" w:eastAsia="仿宋_GB2312" w:cs="仿宋"/>
          <w:sz w:val="32"/>
          <w:szCs w:val="32"/>
        </w:rPr>
        <w:t>染物</w:t>
      </w:r>
      <w:r>
        <w:rPr>
          <w:rFonts w:hint="eastAsia" w:ascii="仿宋_GB2312" w:hAnsi="仿宋" w:eastAsia="仿宋_GB2312" w:cs="仿宋"/>
          <w:sz w:val="32"/>
          <w:szCs w:val="32"/>
        </w:rPr>
        <w:t>总量控制指标</w:t>
      </w:r>
      <w:r>
        <w:rPr>
          <w:rFonts w:ascii="仿宋_GB2312" w:hAnsi="仿宋" w:eastAsia="仿宋_GB2312" w:cs="仿宋"/>
          <w:sz w:val="32"/>
          <w:szCs w:val="32"/>
        </w:rPr>
        <w:t>COD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0.27t/a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氨氮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0.054t/a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ascii="仿宋_GB2312" w:hAnsi="仿宋" w:eastAsia="仿宋_GB2312" w:cs="仿宋"/>
          <w:sz w:val="32"/>
          <w:szCs w:val="32"/>
        </w:rPr>
        <w:t>NOx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162t/a。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default" w:ascii="仿宋_GB2312" w:hAnsi="仿宋" w:eastAsia="仿宋_GB2312" w:cs="仿宋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u w:val="none" w:color="000000"/>
          <w:lang w:val="en-US" w:eastAsia="zh-CN" w:bidi="ar-SA"/>
        </w:rPr>
        <w:t xml:space="preserve">    四、在本项目配套的赤泥开挖和陶粒生产项目建成之前，不得投入本项目的正式生产。在本项目建设中，仍须坚持生态环境渑池分局渑环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〔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2018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97号文件对原项目的要求，开展核查完善，在本项目正式投产前进行验收。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 w:color="000000"/>
          <w:lang w:val="en-US" w:eastAsia="zh-CN" w:bidi="ar-SA"/>
        </w:rPr>
        <w:t>本项目的建设和运营须遵守环境部门的相关要求和监管。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"/>
          <w:sz w:val="32"/>
          <w:szCs w:val="32"/>
        </w:rPr>
        <w:t>、如果今后国家或我省颁布新的标准，你公司应按新标准执行。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仿宋"/>
          <w:sz w:val="32"/>
          <w:szCs w:val="32"/>
        </w:rPr>
        <w:t>、如该项目批复5年后方开工建设，其环境影响评价文件应报重新审核。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"/>
          <w:sz w:val="32"/>
          <w:szCs w:val="32"/>
        </w:rPr>
        <w:t>、项目建成后建设单位应按有关规定及时进行竣工环境保护验收。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渑池县先进制造业开发区管委会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2022年11月14日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88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A014F9-FD47-49A4-A00B-1E787DA335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5C5C780-C81F-423A-9341-2941F5A582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35A261-33CE-47C5-B884-B2AE85D774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40671C-A522-402A-8D2A-54121F756C26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A63608B7-9061-433D-A0BA-3DD1F35F8FB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96E0470-A7E1-46AF-A457-BC52C714C6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2UyNTEwZTdhODA3OTM1YzI3NWViZWQyMWE1ZDgifQ=="/>
  </w:docVars>
  <w:rsids>
    <w:rsidRoot w:val="2584204F"/>
    <w:rsid w:val="06A13CC5"/>
    <w:rsid w:val="0BC00E0D"/>
    <w:rsid w:val="12A677AD"/>
    <w:rsid w:val="1544409F"/>
    <w:rsid w:val="21FC20B8"/>
    <w:rsid w:val="235F22BC"/>
    <w:rsid w:val="2584204F"/>
    <w:rsid w:val="294D31AA"/>
    <w:rsid w:val="2CA2746D"/>
    <w:rsid w:val="2D4A6069"/>
    <w:rsid w:val="2FD81663"/>
    <w:rsid w:val="351B3314"/>
    <w:rsid w:val="3BCD300B"/>
    <w:rsid w:val="3FBA411E"/>
    <w:rsid w:val="463C276A"/>
    <w:rsid w:val="4B0068EB"/>
    <w:rsid w:val="4BC56073"/>
    <w:rsid w:val="4E863F11"/>
    <w:rsid w:val="60F73D93"/>
    <w:rsid w:val="61097D25"/>
    <w:rsid w:val="64490689"/>
    <w:rsid w:val="66E96F94"/>
    <w:rsid w:val="66EB4560"/>
    <w:rsid w:val="6A38017D"/>
    <w:rsid w:val="6B0D2702"/>
    <w:rsid w:val="70EE3070"/>
    <w:rsid w:val="74161CB0"/>
    <w:rsid w:val="75E75423"/>
    <w:rsid w:val="7CE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sz w:val="24"/>
      <w:lang w:val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0"/>
    <w:basedOn w:val="1"/>
    <w:qFormat/>
    <w:uiPriority w:val="0"/>
    <w:pPr>
      <w:adjustRightInd w:val="0"/>
      <w:snapToGrid w:val="0"/>
      <w:spacing w:after="200" w:line="365" w:lineRule="atLeast"/>
      <w:ind w:left="1"/>
      <w:jc w:val="left"/>
      <w:textAlignment w:val="bottom"/>
    </w:pPr>
    <w:rPr>
      <w:rFonts w:ascii="Tahoma" w:hAnsi="Tahoma" w:eastAsia="微软雅黑" w:cs="黑体"/>
      <w:color w:val="auto"/>
      <w:sz w:val="20"/>
      <w:szCs w:val="22"/>
    </w:rPr>
  </w:style>
  <w:style w:type="paragraph" w:customStyle="1" w:styleId="8">
    <w:name w:val="报告书正文"/>
    <w:basedOn w:val="1"/>
    <w:qFormat/>
    <w:uiPriority w:val="0"/>
    <w:pPr>
      <w:widowControl w:val="0"/>
      <w:autoSpaceDE w:val="0"/>
      <w:autoSpaceDN w:val="0"/>
      <w:adjustRightInd w:val="0"/>
      <w:snapToGrid w:val="0"/>
      <w:spacing w:after="200" w:line="520" w:lineRule="exact"/>
      <w:ind w:firstLine="200" w:firstLineChars="200"/>
      <w:textAlignment w:val="auto"/>
    </w:pPr>
    <w:rPr>
      <w:rFonts w:ascii="Tahoma" w:hAnsi="Tahoma" w:eastAsia="微软雅黑" w:cs="黑体"/>
      <w:color w:val="auto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1275</Words>
  <Characters>1440</Characters>
  <Lines>0</Lines>
  <Paragraphs>0</Paragraphs>
  <TotalTime>1</TotalTime>
  <ScaleCrop>false</ScaleCrop>
  <LinksUpToDate>false</LinksUpToDate>
  <CharactersWithSpaces>1535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2021-11-13T12:40:00Z</dcterms:created>
  <dc:creator>Administrator</dc:creator>
  <cp:lastModifiedBy>浪费</cp:lastModifiedBy>
  <cp:lastPrinted>2021-11-18T03:34:00Z</cp:lastPrinted>
  <dcterms:modified xsi:type="dcterms:W3CDTF">2022-11-14T08:57:41Z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F881AEB338BD4E5CA163647916FFE5DD</vt:lpwstr>
  </property>
</Properties>
</file>